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FF" w:rsidRPr="00A17CDB" w:rsidRDefault="00A17CDB">
      <w:pPr>
        <w:rPr>
          <w:sz w:val="36"/>
          <w:szCs w:val="36"/>
        </w:rPr>
      </w:pPr>
      <w:r w:rsidRPr="00A17CDB">
        <w:rPr>
          <w:sz w:val="36"/>
          <w:szCs w:val="36"/>
        </w:rPr>
        <w:t>Demo document for web site</w:t>
      </w:r>
      <w:bookmarkStart w:id="0" w:name="_GoBack"/>
      <w:bookmarkEnd w:id="0"/>
    </w:p>
    <w:p w:rsidR="00A17CDB" w:rsidRPr="00A17CDB" w:rsidRDefault="00A17CDB">
      <w:pPr>
        <w:rPr>
          <w:i/>
        </w:rPr>
      </w:pPr>
      <w:r w:rsidRPr="00A17CDB">
        <w:rPr>
          <w:i/>
        </w:rPr>
        <w:t>Here is some text from recent minutes of Circuit Meeting</w:t>
      </w:r>
    </w:p>
    <w:p w:rsidR="00A17CDB" w:rsidRDefault="00A17CDB" w:rsidP="00A17CDB">
      <w:pPr>
        <w:pStyle w:val="NoSpacing"/>
        <w:ind w:left="720" w:hanging="720"/>
        <w:rPr>
          <w:rFonts w:ascii="Arial" w:hAnsi="Arial" w:cs="Arial"/>
          <w:bdr w:val="none" w:sz="0" w:space="0" w:color="auto" w:frame="1"/>
        </w:rPr>
      </w:pPr>
      <w:r>
        <w:rPr>
          <w:rFonts w:ascii="Arial" w:hAnsi="Arial" w:cs="Arial"/>
          <w:lang w:val="en-US"/>
        </w:rPr>
        <w:t>6.</w:t>
      </w:r>
      <w:r>
        <w:rPr>
          <w:rFonts w:ascii="Arial" w:hAnsi="Arial" w:cs="Arial"/>
          <w:lang w:val="en-US"/>
        </w:rPr>
        <w:tab/>
        <w:t xml:space="preserve">The </w:t>
      </w:r>
      <w:r>
        <w:rPr>
          <w:rFonts w:ascii="Arial" w:hAnsi="Arial" w:cs="Arial"/>
          <w:b/>
          <w:lang w:val="en-US"/>
        </w:rPr>
        <w:t>Minutes of the September meeting</w:t>
      </w:r>
      <w:r>
        <w:rPr>
          <w:rFonts w:ascii="Arial" w:hAnsi="Arial" w:cs="Arial"/>
          <w:lang w:val="en-US"/>
        </w:rPr>
        <w:t xml:space="preserve"> were agreed with the following amendment, as noted in the Agenda: </w:t>
      </w:r>
      <w:r>
        <w:rPr>
          <w:rFonts w:ascii="Arial" w:hAnsi="Arial" w:cs="Arial"/>
          <w:i/>
          <w:bdr w:val="none" w:sz="0" w:space="0" w:color="auto" w:frame="1"/>
        </w:rPr>
        <w:t>One typo (or, more likely, mishearing) should be corrected before final filing, with regard to 9(d), The district world church link with the CNI Diocese of Cuttack.  Cuttack is in the state of Orissa (not Arisa).  Just to confuse things, formally, Orissa was relatively recently renamed as Odisha, but no-one seems to use the new name very much.  Stephen Lea</w:t>
      </w:r>
    </w:p>
    <w:p w:rsidR="00A17CDB" w:rsidRDefault="00A17CDB" w:rsidP="00A17CDB">
      <w:pPr>
        <w:pStyle w:val="NoSpacing"/>
        <w:rPr>
          <w:rFonts w:ascii="Arial" w:hAnsi="Arial" w:cs="Arial"/>
          <w:bdr w:val="none" w:sz="0" w:space="0" w:color="auto" w:frame="1"/>
        </w:rPr>
      </w:pPr>
    </w:p>
    <w:p w:rsidR="00A17CDB" w:rsidRDefault="00A17CDB" w:rsidP="00A17CDB">
      <w:pPr>
        <w:pStyle w:val="NoSpacing"/>
        <w:rPr>
          <w:rFonts w:ascii="Arial" w:hAnsi="Arial" w:cs="Arial"/>
          <w:bdr w:val="none" w:sz="0" w:space="0" w:color="auto" w:frame="1"/>
        </w:rPr>
      </w:pPr>
      <w:r>
        <w:rPr>
          <w:rFonts w:ascii="Arial" w:hAnsi="Arial" w:cs="Arial"/>
          <w:bdr w:val="none" w:sz="0" w:space="0" w:color="auto" w:frame="1"/>
        </w:rPr>
        <w:t xml:space="preserve">7. </w:t>
      </w:r>
      <w:r>
        <w:rPr>
          <w:rFonts w:ascii="Arial" w:hAnsi="Arial" w:cs="Arial"/>
          <w:bdr w:val="none" w:sz="0" w:space="0" w:color="auto" w:frame="1"/>
        </w:rPr>
        <w:tab/>
      </w:r>
      <w:r>
        <w:rPr>
          <w:rFonts w:ascii="Arial" w:hAnsi="Arial" w:cs="Arial"/>
          <w:b/>
          <w:bdr w:val="none" w:sz="0" w:space="0" w:color="auto" w:frame="1"/>
        </w:rPr>
        <w:t>Matters arising from the Minutes</w:t>
      </w:r>
    </w:p>
    <w:p w:rsidR="00A17CDB" w:rsidRDefault="00A17CDB" w:rsidP="00A17CDB">
      <w:pPr>
        <w:pStyle w:val="NoSpacing"/>
        <w:ind w:left="720"/>
        <w:rPr>
          <w:rFonts w:ascii="Arial" w:hAnsi="Arial" w:cs="Arial"/>
          <w:bdr w:val="none" w:sz="0" w:space="0" w:color="auto" w:frame="1"/>
        </w:rPr>
      </w:pPr>
      <w:r>
        <w:rPr>
          <w:rFonts w:ascii="Arial" w:hAnsi="Arial" w:cs="Arial"/>
          <w:bdr w:val="none" w:sz="0" w:space="0" w:color="auto" w:frame="1"/>
        </w:rPr>
        <w:t>(</w:t>
      </w:r>
      <w:proofErr w:type="spellStart"/>
      <w:r>
        <w:rPr>
          <w:rFonts w:ascii="Arial" w:hAnsi="Arial" w:cs="Arial"/>
          <w:bdr w:val="none" w:sz="0" w:space="0" w:color="auto" w:frame="1"/>
        </w:rPr>
        <w:t>i</w:t>
      </w:r>
      <w:proofErr w:type="spellEnd"/>
      <w:r>
        <w:rPr>
          <w:rFonts w:ascii="Arial" w:hAnsi="Arial" w:cs="Arial"/>
          <w:bdr w:val="none" w:sz="0" w:space="0" w:color="auto" w:frame="1"/>
        </w:rPr>
        <w:t xml:space="preserve">)  the situation at </w:t>
      </w:r>
      <w:proofErr w:type="spellStart"/>
      <w:r>
        <w:rPr>
          <w:rFonts w:ascii="Arial" w:hAnsi="Arial" w:cs="Arial"/>
          <w:bdr w:val="none" w:sz="0" w:space="0" w:color="auto" w:frame="1"/>
        </w:rPr>
        <w:t>Whiddon</w:t>
      </w:r>
      <w:proofErr w:type="spellEnd"/>
      <w:r>
        <w:rPr>
          <w:rFonts w:ascii="Arial" w:hAnsi="Arial" w:cs="Arial"/>
          <w:bdr w:val="none" w:sz="0" w:space="0" w:color="auto" w:frame="1"/>
        </w:rPr>
        <w:t xml:space="preserve"> Down was recapped.  Agreement has been reached for them to become a ‘class’ of </w:t>
      </w:r>
      <w:proofErr w:type="spellStart"/>
      <w:r>
        <w:rPr>
          <w:rFonts w:ascii="Arial" w:hAnsi="Arial" w:cs="Arial"/>
          <w:bdr w:val="none" w:sz="0" w:space="0" w:color="auto" w:frame="1"/>
        </w:rPr>
        <w:t>Tedburn</w:t>
      </w:r>
      <w:proofErr w:type="spellEnd"/>
      <w:r>
        <w:rPr>
          <w:rFonts w:ascii="Arial" w:hAnsi="Arial" w:cs="Arial"/>
          <w:bdr w:val="none" w:sz="0" w:space="0" w:color="auto" w:frame="1"/>
        </w:rPr>
        <w:t xml:space="preserve"> St Mary and this will be effective from the end of March.  We are all asked to hold the members of both congregations in our prayers at this time.  </w:t>
      </w:r>
      <w:proofErr w:type="spellStart"/>
      <w:r>
        <w:rPr>
          <w:rFonts w:ascii="Arial" w:hAnsi="Arial" w:cs="Arial"/>
          <w:bdr w:val="none" w:sz="0" w:space="0" w:color="auto" w:frame="1"/>
        </w:rPr>
        <w:t>Tedburn</w:t>
      </w:r>
      <w:proofErr w:type="spellEnd"/>
      <w:r>
        <w:rPr>
          <w:rFonts w:ascii="Arial" w:hAnsi="Arial" w:cs="Arial"/>
          <w:bdr w:val="none" w:sz="0" w:space="0" w:color="auto" w:frame="1"/>
        </w:rPr>
        <w:t xml:space="preserve"> St Mary Church Council will be informed how this will all work at their next Church Council meeting</w:t>
      </w:r>
    </w:p>
    <w:p w:rsidR="00A17CDB" w:rsidRDefault="00A17CDB" w:rsidP="00A17CDB">
      <w:pPr>
        <w:pStyle w:val="NoSpacing"/>
        <w:rPr>
          <w:rFonts w:ascii="Arial" w:hAnsi="Arial" w:cs="Arial"/>
          <w:bdr w:val="none" w:sz="0" w:space="0" w:color="auto" w:frame="1"/>
        </w:rPr>
      </w:pPr>
    </w:p>
    <w:p w:rsidR="00A17CDB" w:rsidRDefault="00A17CDB" w:rsidP="00A17CDB">
      <w:pPr>
        <w:pStyle w:val="NoSpacing"/>
        <w:rPr>
          <w:rFonts w:ascii="Arial" w:hAnsi="Arial" w:cs="Arial"/>
          <w:bdr w:val="none" w:sz="0" w:space="0" w:color="auto" w:frame="1"/>
        </w:rPr>
      </w:pPr>
      <w:r>
        <w:rPr>
          <w:rFonts w:ascii="Arial" w:hAnsi="Arial" w:cs="Arial"/>
          <w:bdr w:val="none" w:sz="0" w:space="0" w:color="auto" w:frame="1"/>
        </w:rPr>
        <w:t>8.</w:t>
      </w:r>
      <w:r>
        <w:rPr>
          <w:rFonts w:ascii="Arial" w:hAnsi="Arial" w:cs="Arial"/>
          <w:bdr w:val="none" w:sz="0" w:space="0" w:color="auto" w:frame="1"/>
        </w:rPr>
        <w:tab/>
        <w:t>Reports from committees and groups</w:t>
      </w:r>
    </w:p>
    <w:p w:rsidR="00A17CDB" w:rsidRDefault="00A17CDB" w:rsidP="00A17CDB">
      <w:pPr>
        <w:pStyle w:val="NoSpacing"/>
        <w:ind w:left="720"/>
        <w:rPr>
          <w:rFonts w:ascii="Arial" w:hAnsi="Arial" w:cs="Arial"/>
          <w:bdr w:val="none" w:sz="0" w:space="0" w:color="auto" w:frame="1"/>
        </w:rPr>
      </w:pPr>
      <w:r>
        <w:rPr>
          <w:rFonts w:ascii="Arial" w:hAnsi="Arial" w:cs="Arial"/>
          <w:bdr w:val="none" w:sz="0" w:space="0" w:color="auto" w:frame="1"/>
        </w:rPr>
        <w:t xml:space="preserve">a)  </w:t>
      </w:r>
      <w:r>
        <w:rPr>
          <w:rFonts w:ascii="Arial" w:hAnsi="Arial" w:cs="Arial"/>
          <w:b/>
          <w:u w:val="single"/>
          <w:bdr w:val="none" w:sz="0" w:space="0" w:color="auto" w:frame="1"/>
        </w:rPr>
        <w:t>FINANCE GROUP</w:t>
      </w:r>
      <w:r>
        <w:rPr>
          <w:rFonts w:ascii="Arial" w:hAnsi="Arial" w:cs="Arial"/>
          <w:bdr w:val="none" w:sz="0" w:space="0" w:color="auto" w:frame="1"/>
        </w:rPr>
        <w:t>.  Great appreciation was expressed to the members of the Finance Group for their on-going hard work, in particular to Ken Rothwell.  SS presented the report to the Meeting:</w:t>
      </w:r>
    </w:p>
    <w:p w:rsidR="00A17CDB" w:rsidRDefault="00A17CDB" w:rsidP="00A17CDB">
      <w:pPr>
        <w:pStyle w:val="NoSpacing"/>
        <w:ind w:left="720"/>
        <w:rPr>
          <w:rFonts w:ascii="Arial" w:hAnsi="Arial" w:cs="Arial"/>
          <w:bdr w:val="none" w:sz="0" w:space="0" w:color="auto" w:frame="1"/>
        </w:rPr>
      </w:pPr>
      <w:r>
        <w:rPr>
          <w:rFonts w:ascii="Arial" w:hAnsi="Arial" w:cs="Arial"/>
          <w:bdr w:val="none" w:sz="0" w:space="0" w:color="auto" w:frame="1"/>
        </w:rPr>
        <w:t xml:space="preserve">A copy of the </w:t>
      </w:r>
      <w:r>
        <w:rPr>
          <w:rFonts w:ascii="Arial" w:hAnsi="Arial" w:cs="Arial"/>
          <w:b/>
          <w:bdr w:val="none" w:sz="0" w:space="0" w:color="auto" w:frame="1"/>
        </w:rPr>
        <w:t>Accounts to 31 August 2018</w:t>
      </w:r>
      <w:r>
        <w:rPr>
          <w:rFonts w:ascii="Arial" w:hAnsi="Arial" w:cs="Arial"/>
          <w:bdr w:val="none" w:sz="0" w:space="0" w:color="auto" w:frame="1"/>
        </w:rPr>
        <w:t xml:space="preserve"> that have been examined by our Independent Examiner have been circulated separately by email and should be self-explanatory, if read alongside the Trustees Annual Report (also circulated).  The accounts need to be approved by the Circuit Meeting so that they can be signed off by the Circuit Superintendent and the Circuit Treasurer, who also need to sign a letter of representation addressed to the External Examiner.</w:t>
      </w:r>
    </w:p>
    <w:p w:rsidR="00A17CDB" w:rsidRDefault="00A17CDB" w:rsidP="00A17CDB">
      <w:pPr>
        <w:pStyle w:val="NoSpacing"/>
        <w:ind w:left="720"/>
        <w:rPr>
          <w:rFonts w:ascii="Arial" w:hAnsi="Arial" w:cs="Arial"/>
          <w:bdr w:val="none" w:sz="0" w:space="0" w:color="auto" w:frame="1"/>
        </w:rPr>
      </w:pPr>
      <w:r>
        <w:rPr>
          <w:rFonts w:ascii="Arial" w:hAnsi="Arial" w:cs="Arial"/>
          <w:bdr w:val="none" w:sz="0" w:space="0" w:color="auto" w:frame="1"/>
        </w:rPr>
        <w:t xml:space="preserve">A copy of the </w:t>
      </w:r>
      <w:r>
        <w:rPr>
          <w:rFonts w:ascii="Arial" w:hAnsi="Arial" w:cs="Arial"/>
          <w:b/>
          <w:bdr w:val="none" w:sz="0" w:space="0" w:color="auto" w:frame="1"/>
        </w:rPr>
        <w:t xml:space="preserve">Trustees Annual Report to 31 August 2018 </w:t>
      </w:r>
      <w:r>
        <w:rPr>
          <w:rFonts w:ascii="Arial" w:hAnsi="Arial" w:cs="Arial"/>
          <w:bdr w:val="none" w:sz="0" w:space="0" w:color="auto" w:frame="1"/>
        </w:rPr>
        <w:t>has been approved by the Finance Group and the External Examiner and includes all relevant information required by Charity Law, including information on the responsibilities of the Trustees and contains a commentary on the annual accounts.</w:t>
      </w:r>
    </w:p>
    <w:p w:rsidR="00A17CDB" w:rsidRDefault="00A17CDB" w:rsidP="00A17CDB">
      <w:pPr>
        <w:pStyle w:val="NoSpacing"/>
        <w:ind w:left="720"/>
        <w:rPr>
          <w:rFonts w:ascii="Arial" w:hAnsi="Arial" w:cs="Arial"/>
          <w:bdr w:val="none" w:sz="0" w:space="0" w:color="auto" w:frame="1"/>
        </w:rPr>
      </w:pPr>
      <w:r>
        <w:rPr>
          <w:rFonts w:ascii="Arial" w:hAnsi="Arial" w:cs="Arial"/>
          <w:b/>
          <w:bdr w:val="none" w:sz="0" w:space="0" w:color="auto" w:frame="1"/>
        </w:rPr>
        <w:t xml:space="preserve">Budgets for 2019 – 2020 </w:t>
      </w:r>
      <w:r>
        <w:rPr>
          <w:rFonts w:ascii="Arial" w:hAnsi="Arial" w:cs="Arial"/>
          <w:bdr w:val="none" w:sz="0" w:space="0" w:color="auto" w:frame="1"/>
        </w:rPr>
        <w:t xml:space="preserve">have been prepared in draft form and will be considered for approval at the Finance Group meeting to be held on 07 March.  Agreement needs to be reached on the number of Ministers in office </w:t>
      </w:r>
      <w:proofErr w:type="spellStart"/>
      <w:r>
        <w:rPr>
          <w:rFonts w:ascii="Arial" w:hAnsi="Arial" w:cs="Arial"/>
          <w:bdr w:val="none" w:sz="0" w:space="0" w:color="auto" w:frame="1"/>
        </w:rPr>
        <w:t>wef</w:t>
      </w:r>
      <w:proofErr w:type="spellEnd"/>
      <w:r>
        <w:rPr>
          <w:rFonts w:ascii="Arial" w:hAnsi="Arial" w:cs="Arial"/>
          <w:bdr w:val="none" w:sz="0" w:space="0" w:color="auto" w:frame="1"/>
        </w:rPr>
        <w:t>. 01 September 2019, proposals regarding the future of a possible surplus manse and the treatment of budget surpluses/deficits being carried forward from one year to the next.</w:t>
      </w:r>
    </w:p>
    <w:p w:rsidR="00A17CDB" w:rsidRDefault="00A17CDB"/>
    <w:sectPr w:rsidR="00A1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DB"/>
    <w:rsid w:val="007B2ED6"/>
    <w:rsid w:val="008A79C7"/>
    <w:rsid w:val="00A1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5908"/>
  <w15:chartTrackingRefBased/>
  <w15:docId w15:val="{47E9281D-D204-4066-BAE5-7DD10B8F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McIlveen</dc:creator>
  <cp:keywords/>
  <dc:description/>
  <cp:lastModifiedBy>Alan McIlveen</cp:lastModifiedBy>
  <cp:revision>1</cp:revision>
  <dcterms:created xsi:type="dcterms:W3CDTF">2019-03-20T11:54:00Z</dcterms:created>
  <dcterms:modified xsi:type="dcterms:W3CDTF">2019-03-20T12:00:00Z</dcterms:modified>
</cp:coreProperties>
</file>